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B8FD2" w14:textId="77777777" w:rsidR="00835AFC" w:rsidRDefault="00835AFC" w:rsidP="00835AFC">
      <w:pPr>
        <w:bidi/>
        <w:jc w:val="both"/>
        <w:rPr>
          <w:rFonts w:cs="Times New Roman" w:hint="cs"/>
          <w:b/>
          <w:bCs/>
          <w:color w:val="333333"/>
          <w:rtl/>
        </w:rPr>
      </w:pPr>
      <w:r>
        <w:rPr>
          <w:rFonts w:cs="Times New Roman" w:hint="cs"/>
          <w:b/>
          <w:bCs/>
          <w:color w:val="333333"/>
          <w:rtl/>
        </w:rPr>
        <w:t>المكافأة التشجيعية للبحث العلمي بجامعة الأمير سطام</w:t>
      </w:r>
    </w:p>
    <w:p w14:paraId="3C690CB5" w14:textId="77777777" w:rsidR="00835AFC" w:rsidRDefault="00835AFC" w:rsidP="00835AFC">
      <w:pPr>
        <w:bidi/>
        <w:jc w:val="both"/>
        <w:rPr>
          <w:rFonts w:cs="Times New Roman" w:hint="cs"/>
          <w:b/>
          <w:bCs/>
          <w:color w:val="333333"/>
          <w:rtl/>
        </w:rPr>
      </w:pPr>
      <w:bookmarkStart w:id="0" w:name="_GoBack"/>
      <w:bookmarkEnd w:id="0"/>
    </w:p>
    <w:p w14:paraId="2519560C" w14:textId="77777777" w:rsidR="00835AFC" w:rsidRPr="00835AFC" w:rsidRDefault="00835AFC" w:rsidP="00835AFC">
      <w:pPr>
        <w:bidi/>
        <w:jc w:val="both"/>
        <w:rPr>
          <w:rFonts w:cs="Times New Roman"/>
          <w:color w:val="333333"/>
        </w:rPr>
      </w:pPr>
      <w:r w:rsidRPr="00835AFC">
        <w:rPr>
          <w:rFonts w:cs="Times New Roman"/>
          <w:b/>
          <w:bCs/>
          <w:color w:val="333333"/>
          <w:rtl/>
        </w:rPr>
        <w:t>مقدمة:       </w:t>
      </w:r>
    </w:p>
    <w:p w14:paraId="5806C780" w14:textId="77777777" w:rsidR="00835AFC" w:rsidRPr="00835AFC" w:rsidRDefault="00835AFC" w:rsidP="00835AFC">
      <w:pPr>
        <w:bidi/>
        <w:jc w:val="both"/>
        <w:rPr>
          <w:rFonts w:cs="Times New Roman"/>
          <w:color w:val="333333"/>
          <w:rtl/>
        </w:rPr>
      </w:pPr>
      <w:r w:rsidRPr="00835AFC">
        <w:rPr>
          <w:rFonts w:cs="Times New Roman"/>
          <w:color w:val="333333"/>
          <w:rtl/>
        </w:rPr>
        <w:t xml:space="preserve">البحث العلمي أحد الأركان الثلاثة الرئيسة للجامعات ، ومن خلاله تنشأ المشروعات الناهضة، ويرتفع مستوى الكفاءات، لذا تحرص الجامعات والمراكز العلمية عموماً على الارتقاء بمستوياته، وتنشيطه كَمّاً، وتعميق مفهومه نوعاً، وسلامة </w:t>
      </w:r>
      <w:proofErr w:type="spellStart"/>
      <w:r w:rsidRPr="00835AFC">
        <w:rPr>
          <w:rFonts w:cs="Times New Roman"/>
          <w:color w:val="333333"/>
          <w:rtl/>
        </w:rPr>
        <w:t>منهجِيَّته</w:t>
      </w:r>
      <w:proofErr w:type="spellEnd"/>
      <w:r w:rsidRPr="00835AFC">
        <w:rPr>
          <w:rFonts w:cs="Times New Roman"/>
          <w:color w:val="333333"/>
          <w:rtl/>
        </w:rPr>
        <w:t xml:space="preserve"> الضامنة للأصالة والجودة والابتكار، ومن هنا انبثقت فكرة تحفيز النشر العلمي المتميز ، بل إن جامعة الأمير سطام بن عبدالعزيز اعتمدت ذلك في خطتها الاستراتيجية، لما له من انعكاسات إيجابية على الباحثين أنفسهم من حيث التوجه نحو النشر في المجلات والدوريات ذات السمعة العالمية المتقدمة ، إلى جانب الإسهام في تعزيز المكانة العلمية والبحثية للجامعة محلياً وعالمياً.</w:t>
      </w:r>
    </w:p>
    <w:p w14:paraId="17205BBC" w14:textId="77777777" w:rsidR="00835AFC" w:rsidRPr="00835AFC" w:rsidRDefault="00835AFC" w:rsidP="00835AFC">
      <w:pPr>
        <w:bidi/>
        <w:jc w:val="both"/>
        <w:rPr>
          <w:rFonts w:cs="Times New Roman"/>
          <w:color w:val="333333"/>
          <w:rtl/>
        </w:rPr>
      </w:pPr>
      <w:r w:rsidRPr="00835AFC">
        <w:rPr>
          <w:rFonts w:cs="Times New Roman"/>
          <w:color w:val="333333"/>
          <w:rtl/>
        </w:rPr>
        <w:t>واتفاقاً مع رؤية جامعة الأمير سطام بن عبدالعزيز ورسالتها الرامية في بعض جوانبها إلى تشجيع التميز البحثي ومكافأة المتميزين فيه ، وتحقيقاً لما ورد في المادة الثالثة من اللائحة الموحدة للبحث العلمي في الجامعات السعودية من أنّه «يُحَفَّز الباحثون من أعضاء هيئة التدريس والطلاب على إجراء البحوث الأصيلة والمبتكرة»؛ فقد ارتأت عمادة البحث العلمي بالجامعة ضرورة وضع هذه القواعد التي من شأنها تنظيم المكافآت الممنوحة لمنسوبي الجامعة من أعضاء هيئة التدريس والباحثين غير السعوديين الذين أنجزوا بحوثا علمية متميزة، ومنشورة في دوريات عالمية مدرجة في قواعد شبكة العلوم (</w:t>
      </w:r>
      <w:r w:rsidRPr="00835AFC">
        <w:rPr>
          <w:rFonts w:cs="Times New Roman"/>
          <w:color w:val="333333"/>
        </w:rPr>
        <w:t>Web of Science</w:t>
      </w:r>
      <w:r w:rsidRPr="00835AFC">
        <w:rPr>
          <w:rFonts w:cs="Times New Roman"/>
          <w:color w:val="333333"/>
          <w:rtl/>
        </w:rPr>
        <w:t>) ولم تشملهم ضوابط بدل مكافأة التميز لأعضاء هيئة التدريس ومن في حكمهم في الجامعات والمبنية على قرار مجلس الوزراء رقم 295 وتاريخ 1/9/1429 هـ.  </w:t>
      </w:r>
    </w:p>
    <w:p w14:paraId="4F6BF3CB" w14:textId="77777777" w:rsidR="00835AFC" w:rsidRPr="00835AFC" w:rsidRDefault="00835AFC" w:rsidP="00835AFC">
      <w:pPr>
        <w:bidi/>
        <w:jc w:val="both"/>
        <w:rPr>
          <w:rFonts w:cs="Times New Roman"/>
          <w:color w:val="333333"/>
          <w:rtl/>
        </w:rPr>
      </w:pPr>
      <w:r w:rsidRPr="00835AFC">
        <w:rPr>
          <w:rFonts w:cs="Times New Roman"/>
          <w:color w:val="333333"/>
          <w:rtl/>
        </w:rPr>
        <w:t> </w:t>
      </w:r>
    </w:p>
    <w:p w14:paraId="7B748AEF" w14:textId="77777777" w:rsidR="00835AFC" w:rsidRPr="00835AFC" w:rsidRDefault="00835AFC" w:rsidP="00835AFC">
      <w:pPr>
        <w:bidi/>
        <w:jc w:val="both"/>
        <w:rPr>
          <w:rFonts w:cs="Times New Roman"/>
          <w:color w:val="333333"/>
          <w:rtl/>
        </w:rPr>
      </w:pPr>
      <w:r w:rsidRPr="00835AFC">
        <w:rPr>
          <w:rFonts w:cs="Times New Roman"/>
          <w:b/>
          <w:bCs/>
          <w:color w:val="8B4513"/>
          <w:rtl/>
        </w:rPr>
        <w:t>المادة الأولى: الأهداف</w:t>
      </w:r>
    </w:p>
    <w:p w14:paraId="4102EB02" w14:textId="77777777" w:rsidR="00835AFC" w:rsidRPr="00835AFC" w:rsidRDefault="00835AFC" w:rsidP="00835AFC">
      <w:pPr>
        <w:bidi/>
        <w:jc w:val="both"/>
        <w:rPr>
          <w:rFonts w:cs="Times New Roman"/>
          <w:color w:val="333333"/>
          <w:rtl/>
        </w:rPr>
      </w:pPr>
      <w:r w:rsidRPr="00835AFC">
        <w:rPr>
          <w:rFonts w:cs="Times New Roman"/>
          <w:color w:val="333333"/>
          <w:rtl/>
        </w:rPr>
        <w:t>1- تطوير نوعية البحث العلمي في الجامعة وتحسينه.</w:t>
      </w:r>
    </w:p>
    <w:p w14:paraId="27FE930E" w14:textId="77777777" w:rsidR="00835AFC" w:rsidRPr="00835AFC" w:rsidRDefault="00835AFC" w:rsidP="00835AFC">
      <w:pPr>
        <w:bidi/>
        <w:jc w:val="both"/>
        <w:rPr>
          <w:rFonts w:cs="Times New Roman"/>
          <w:color w:val="333333"/>
          <w:rtl/>
        </w:rPr>
      </w:pPr>
      <w:r w:rsidRPr="00835AFC">
        <w:rPr>
          <w:rFonts w:cs="Times New Roman"/>
          <w:color w:val="333333"/>
          <w:rtl/>
        </w:rPr>
        <w:t>2- تشجيع ومكافأة الباحثين المتميزين في الجامعة.</w:t>
      </w:r>
    </w:p>
    <w:p w14:paraId="6C5C4611" w14:textId="77777777" w:rsidR="00835AFC" w:rsidRPr="00835AFC" w:rsidRDefault="00835AFC" w:rsidP="00835AFC">
      <w:pPr>
        <w:bidi/>
        <w:jc w:val="both"/>
        <w:rPr>
          <w:rFonts w:cs="Times New Roman"/>
          <w:color w:val="333333"/>
          <w:rtl/>
        </w:rPr>
      </w:pPr>
      <w:r w:rsidRPr="00835AFC">
        <w:rPr>
          <w:rFonts w:cs="Times New Roman"/>
          <w:color w:val="333333"/>
          <w:rtl/>
        </w:rPr>
        <w:t>3- التوجيه نحو الاهتمام بجودة مخرجات البحث العلمي.</w:t>
      </w:r>
    </w:p>
    <w:p w14:paraId="2AF8ED0B" w14:textId="77777777" w:rsidR="00835AFC" w:rsidRPr="00835AFC" w:rsidRDefault="00835AFC" w:rsidP="00835AFC">
      <w:pPr>
        <w:bidi/>
        <w:jc w:val="both"/>
        <w:rPr>
          <w:rFonts w:cs="Times New Roman"/>
          <w:color w:val="333333"/>
          <w:rtl/>
        </w:rPr>
      </w:pPr>
      <w:r w:rsidRPr="00835AFC">
        <w:rPr>
          <w:rFonts w:cs="Times New Roman"/>
          <w:color w:val="333333"/>
          <w:rtl/>
        </w:rPr>
        <w:t>4- التحول للنشر في المجلات والدوريات ذات السمعة العالمية المتقدمة.</w:t>
      </w:r>
    </w:p>
    <w:p w14:paraId="2AAA8402" w14:textId="77777777" w:rsidR="00835AFC" w:rsidRPr="00835AFC" w:rsidRDefault="00835AFC" w:rsidP="00835AFC">
      <w:pPr>
        <w:bidi/>
        <w:jc w:val="both"/>
        <w:rPr>
          <w:rFonts w:cs="Times New Roman"/>
          <w:color w:val="333333"/>
          <w:rtl/>
        </w:rPr>
      </w:pPr>
      <w:r w:rsidRPr="00835AFC">
        <w:rPr>
          <w:rFonts w:cs="Times New Roman"/>
          <w:color w:val="333333"/>
          <w:rtl/>
        </w:rPr>
        <w:t>5- تعزيز المكانة البحثية للجامعة من خلال تحقيق الانتشار المعرفي العالمي لها.</w:t>
      </w:r>
    </w:p>
    <w:p w14:paraId="6A96FF5D" w14:textId="77777777" w:rsidR="00835AFC" w:rsidRPr="00835AFC" w:rsidRDefault="00835AFC" w:rsidP="00835AFC">
      <w:pPr>
        <w:bidi/>
        <w:jc w:val="both"/>
        <w:rPr>
          <w:rFonts w:cs="Times New Roman"/>
          <w:color w:val="333333"/>
          <w:rtl/>
        </w:rPr>
      </w:pPr>
      <w:r w:rsidRPr="00835AFC">
        <w:rPr>
          <w:rFonts w:cs="Times New Roman"/>
          <w:color w:val="333333"/>
          <w:rtl/>
        </w:rPr>
        <w:t>6- توفير بيئة علمية إيجابية وجاذبة للأكاديميين المتميزين بالجامعة.</w:t>
      </w:r>
    </w:p>
    <w:p w14:paraId="3DCF8D4B" w14:textId="77777777" w:rsidR="00835AFC" w:rsidRPr="00835AFC" w:rsidRDefault="00835AFC" w:rsidP="00835AFC">
      <w:pPr>
        <w:bidi/>
        <w:jc w:val="both"/>
        <w:rPr>
          <w:rFonts w:cs="Times New Roman"/>
          <w:color w:val="333333"/>
          <w:rtl/>
        </w:rPr>
      </w:pPr>
      <w:r w:rsidRPr="00835AFC">
        <w:rPr>
          <w:rFonts w:cs="Times New Roman"/>
          <w:color w:val="333333"/>
          <w:rtl/>
        </w:rPr>
        <w:t>7- رفع مستوى الوعي لدى منسوبي الجامعة نحو أهمية البحث العلمي المتميز.</w:t>
      </w:r>
    </w:p>
    <w:p w14:paraId="5E6C4F69" w14:textId="77777777" w:rsidR="00835AFC" w:rsidRPr="00835AFC" w:rsidRDefault="00835AFC" w:rsidP="00835AFC">
      <w:pPr>
        <w:bidi/>
        <w:jc w:val="both"/>
        <w:rPr>
          <w:rFonts w:cs="Times New Roman"/>
          <w:color w:val="333333"/>
          <w:rtl/>
        </w:rPr>
      </w:pPr>
      <w:r w:rsidRPr="00835AFC">
        <w:rPr>
          <w:rFonts w:cs="Times New Roman"/>
          <w:color w:val="333333"/>
          <w:rtl/>
        </w:rPr>
        <w:t> </w:t>
      </w:r>
    </w:p>
    <w:p w14:paraId="7C2F4ED3" w14:textId="77777777" w:rsidR="00835AFC" w:rsidRPr="00835AFC" w:rsidRDefault="00835AFC" w:rsidP="00835AFC">
      <w:pPr>
        <w:bidi/>
        <w:jc w:val="both"/>
        <w:rPr>
          <w:rFonts w:cs="Times New Roman"/>
          <w:color w:val="333333"/>
          <w:rtl/>
        </w:rPr>
      </w:pPr>
      <w:r w:rsidRPr="00835AFC">
        <w:rPr>
          <w:rFonts w:cs="Times New Roman"/>
          <w:b/>
          <w:bCs/>
          <w:color w:val="8B4513"/>
          <w:rtl/>
        </w:rPr>
        <w:t>المادة الثانية: شروط عامة:</w:t>
      </w:r>
    </w:p>
    <w:p w14:paraId="3DEFF322" w14:textId="77777777" w:rsidR="00835AFC" w:rsidRPr="00835AFC" w:rsidRDefault="00835AFC" w:rsidP="00835AFC">
      <w:pPr>
        <w:bidi/>
        <w:jc w:val="both"/>
        <w:rPr>
          <w:rFonts w:cs="Times New Roman"/>
          <w:color w:val="333333"/>
          <w:rtl/>
        </w:rPr>
      </w:pPr>
      <w:r w:rsidRPr="00835AFC">
        <w:rPr>
          <w:rFonts w:cs="Times New Roman"/>
          <w:color w:val="333333"/>
          <w:rtl/>
        </w:rPr>
        <w:t>1- تنطبق القواعد على منسوبي جامعة الأمير سطام بن عبد العزيز من أعضاء هيئة التدريس والباحثين غير السعوديين ممن لا تشملهم ضوابط بدل التميز المقرة من مجلس الوزراء رقم 295 وتاريخ 1/9/1429 هـ.</w:t>
      </w:r>
    </w:p>
    <w:p w14:paraId="394F2A35" w14:textId="77777777" w:rsidR="00835AFC" w:rsidRPr="00835AFC" w:rsidRDefault="00835AFC" w:rsidP="00835AFC">
      <w:pPr>
        <w:bidi/>
        <w:jc w:val="both"/>
        <w:rPr>
          <w:rFonts w:cs="Times New Roman"/>
          <w:color w:val="333333"/>
          <w:rtl/>
        </w:rPr>
      </w:pPr>
      <w:r w:rsidRPr="00835AFC">
        <w:rPr>
          <w:rFonts w:cs="Times New Roman"/>
          <w:color w:val="333333"/>
          <w:rtl/>
        </w:rPr>
        <w:t xml:space="preserve">2- تمنح المكافأة للبحوث المنشورة اعتبارا من تاريخ الموافقة على هذه القواعد، وتقبل الأبحاث المنشورة في عام التقديم للمكافأة أو العام الذي يسبقه كحد </w:t>
      </w:r>
      <w:proofErr w:type="gramStart"/>
      <w:r w:rsidRPr="00835AFC">
        <w:rPr>
          <w:rFonts w:cs="Times New Roman"/>
          <w:color w:val="333333"/>
          <w:rtl/>
        </w:rPr>
        <w:t>أقصى .</w:t>
      </w:r>
      <w:proofErr w:type="gramEnd"/>
    </w:p>
    <w:p w14:paraId="2D12F857" w14:textId="77777777" w:rsidR="00835AFC" w:rsidRPr="00835AFC" w:rsidRDefault="00835AFC" w:rsidP="00835AFC">
      <w:pPr>
        <w:bidi/>
        <w:jc w:val="both"/>
        <w:rPr>
          <w:rFonts w:cs="Times New Roman"/>
          <w:color w:val="333333"/>
          <w:rtl/>
        </w:rPr>
      </w:pPr>
      <w:r w:rsidRPr="00835AFC">
        <w:rPr>
          <w:rFonts w:cs="Times New Roman"/>
          <w:color w:val="333333"/>
          <w:rtl/>
        </w:rPr>
        <w:t>3- </w:t>
      </w:r>
      <w:proofErr w:type="gramStart"/>
      <w:r w:rsidRPr="00835AFC">
        <w:rPr>
          <w:rFonts w:cs="Times New Roman"/>
          <w:color w:val="333333"/>
          <w:rtl/>
        </w:rPr>
        <w:t>يجب  أن</w:t>
      </w:r>
      <w:proofErr w:type="gramEnd"/>
      <w:r w:rsidRPr="00835AFC">
        <w:rPr>
          <w:rFonts w:cs="Times New Roman"/>
          <w:color w:val="333333"/>
          <w:rtl/>
        </w:rPr>
        <w:t xml:space="preserve"> يكون المتقدم على رأس العمل في الجامعة عند تقديم الطلب مكتملاً.</w:t>
      </w:r>
    </w:p>
    <w:p w14:paraId="4BCDE737" w14:textId="77777777" w:rsidR="00835AFC" w:rsidRPr="00835AFC" w:rsidRDefault="00835AFC" w:rsidP="00835AFC">
      <w:pPr>
        <w:bidi/>
        <w:jc w:val="both"/>
        <w:rPr>
          <w:rFonts w:cs="Times New Roman"/>
          <w:color w:val="333333"/>
          <w:rtl/>
        </w:rPr>
      </w:pPr>
      <w:r w:rsidRPr="00835AFC">
        <w:rPr>
          <w:rFonts w:cs="Times New Roman"/>
          <w:color w:val="333333"/>
          <w:rtl/>
        </w:rPr>
        <w:t xml:space="preserve">4-  يجب أن يجاز البحث المنشور والمقدَّم للحصول على مكافأة التميز من مجلسي القسم والكلية التي يتبعهما عضو هيئة </w:t>
      </w:r>
      <w:proofErr w:type="gramStart"/>
      <w:r w:rsidRPr="00835AFC">
        <w:rPr>
          <w:rFonts w:cs="Times New Roman"/>
          <w:color w:val="333333"/>
          <w:rtl/>
        </w:rPr>
        <w:t>التدريس .</w:t>
      </w:r>
      <w:proofErr w:type="gramEnd"/>
    </w:p>
    <w:p w14:paraId="352BF901" w14:textId="77777777" w:rsidR="00835AFC" w:rsidRPr="00835AFC" w:rsidRDefault="00835AFC" w:rsidP="00835AFC">
      <w:pPr>
        <w:bidi/>
        <w:jc w:val="both"/>
        <w:rPr>
          <w:rFonts w:cs="Times New Roman"/>
          <w:color w:val="333333"/>
          <w:rtl/>
        </w:rPr>
      </w:pPr>
      <w:r w:rsidRPr="00835AFC">
        <w:rPr>
          <w:rFonts w:cs="Times New Roman"/>
          <w:color w:val="333333"/>
          <w:rtl/>
        </w:rPr>
        <w:t xml:space="preserve">5- يشترط في البحث المنشور أن يكون قد أشير فيه إلى انتماء الباحث لجامعة الأمير سطام بن عبد </w:t>
      </w:r>
      <w:proofErr w:type="gramStart"/>
      <w:r w:rsidRPr="00835AFC">
        <w:rPr>
          <w:rFonts w:cs="Times New Roman"/>
          <w:color w:val="333333"/>
          <w:rtl/>
        </w:rPr>
        <w:t>العزيز ،</w:t>
      </w:r>
      <w:proofErr w:type="gramEnd"/>
      <w:r w:rsidRPr="00835AFC">
        <w:rPr>
          <w:rFonts w:cs="Times New Roman"/>
          <w:color w:val="333333"/>
          <w:rtl/>
        </w:rPr>
        <w:t xml:space="preserve"> وأن يذكر اسم الجامعة بالكامل </w:t>
      </w:r>
      <w:r w:rsidRPr="00835AFC">
        <w:rPr>
          <w:rFonts w:cs="Times New Roman"/>
          <w:color w:val="333333"/>
        </w:rPr>
        <w:t xml:space="preserve">(Salman bin </w:t>
      </w:r>
      <w:proofErr w:type="spellStart"/>
      <w:r w:rsidRPr="00835AFC">
        <w:rPr>
          <w:rFonts w:cs="Times New Roman"/>
          <w:color w:val="333333"/>
        </w:rPr>
        <w:t>Abdulaziz</w:t>
      </w:r>
      <w:proofErr w:type="spellEnd"/>
      <w:r w:rsidRPr="00835AFC">
        <w:rPr>
          <w:rFonts w:cs="Times New Roman"/>
          <w:color w:val="333333"/>
        </w:rPr>
        <w:t xml:space="preserve"> university)</w:t>
      </w:r>
      <w:r w:rsidRPr="00835AFC">
        <w:rPr>
          <w:rFonts w:cs="Times New Roman"/>
          <w:color w:val="333333"/>
          <w:rtl/>
        </w:rPr>
        <w:t>، ولا يكتفى بذكر اسم الجامعة في العنوان الحالي للمؤلف.</w:t>
      </w:r>
    </w:p>
    <w:p w14:paraId="72FC74E6" w14:textId="77777777" w:rsidR="00835AFC" w:rsidRPr="00835AFC" w:rsidRDefault="00835AFC" w:rsidP="00835AFC">
      <w:pPr>
        <w:bidi/>
        <w:jc w:val="both"/>
        <w:rPr>
          <w:rFonts w:cs="Times New Roman"/>
          <w:color w:val="333333"/>
          <w:rtl/>
        </w:rPr>
      </w:pPr>
      <w:r w:rsidRPr="00835AFC">
        <w:rPr>
          <w:rFonts w:cs="Times New Roman"/>
          <w:color w:val="333333"/>
          <w:rtl/>
        </w:rPr>
        <w:t>6- لا ينظر في البحوث المقبولة للنشر حتى يتم نشرها فعلاً وظهورها في قواعد بيانات </w:t>
      </w:r>
      <w:r w:rsidRPr="00835AFC">
        <w:rPr>
          <w:rFonts w:cs="Times New Roman"/>
          <w:color w:val="333333"/>
        </w:rPr>
        <w:t>web of science</w:t>
      </w:r>
      <w:r w:rsidRPr="00835AFC">
        <w:rPr>
          <w:rFonts w:cs="Times New Roman"/>
          <w:color w:val="333333"/>
          <w:rtl/>
        </w:rPr>
        <w:t> متضمنة الانتماء إلى الجامعة.</w:t>
      </w:r>
    </w:p>
    <w:p w14:paraId="5A1D9E14" w14:textId="77777777" w:rsidR="00835AFC" w:rsidRPr="00835AFC" w:rsidRDefault="00835AFC" w:rsidP="00835AFC">
      <w:pPr>
        <w:bidi/>
        <w:jc w:val="both"/>
        <w:rPr>
          <w:rFonts w:cs="Times New Roman"/>
          <w:color w:val="333333"/>
          <w:rtl/>
        </w:rPr>
      </w:pPr>
      <w:r w:rsidRPr="00835AFC">
        <w:rPr>
          <w:rFonts w:cs="Times New Roman"/>
          <w:color w:val="333333"/>
          <w:rtl/>
        </w:rPr>
        <w:t xml:space="preserve">7- البحوث المقبولة لنيل المكافآت هي المقالات والأوراق العلمية </w:t>
      </w:r>
      <w:proofErr w:type="gramStart"/>
      <w:r w:rsidRPr="00835AFC">
        <w:rPr>
          <w:rFonts w:cs="Times New Roman"/>
          <w:color w:val="333333"/>
          <w:rtl/>
        </w:rPr>
        <w:t>فقط </w:t>
      </w:r>
      <w:r w:rsidRPr="00835AFC">
        <w:rPr>
          <w:rFonts w:cs="Times New Roman"/>
          <w:color w:val="333333"/>
        </w:rPr>
        <w:t> (</w:t>
      </w:r>
      <w:proofErr w:type="gramEnd"/>
      <w:r w:rsidRPr="00835AFC">
        <w:rPr>
          <w:rFonts w:cs="Times New Roman"/>
          <w:color w:val="333333"/>
        </w:rPr>
        <w:t>Article type)</w:t>
      </w:r>
      <w:r w:rsidRPr="00835AFC">
        <w:rPr>
          <w:rFonts w:cs="Times New Roman"/>
          <w:color w:val="333333"/>
          <w:rtl/>
        </w:rPr>
        <w:t>  حسب تصنيف </w:t>
      </w:r>
      <w:r w:rsidRPr="00835AFC">
        <w:rPr>
          <w:rFonts w:cs="Times New Roman"/>
          <w:color w:val="333333"/>
        </w:rPr>
        <w:t>Web of Science</w:t>
      </w:r>
      <w:r w:rsidRPr="00835AFC">
        <w:rPr>
          <w:rFonts w:cs="Times New Roman"/>
          <w:color w:val="333333"/>
          <w:rtl/>
        </w:rPr>
        <w:t> .</w:t>
      </w:r>
    </w:p>
    <w:p w14:paraId="3D464F4A" w14:textId="77777777" w:rsidR="00835AFC" w:rsidRPr="00835AFC" w:rsidRDefault="00835AFC" w:rsidP="00835AFC">
      <w:pPr>
        <w:bidi/>
        <w:jc w:val="both"/>
        <w:rPr>
          <w:rFonts w:cs="Times New Roman"/>
          <w:color w:val="333333"/>
          <w:rtl/>
        </w:rPr>
      </w:pPr>
      <w:r w:rsidRPr="00835AFC">
        <w:rPr>
          <w:rFonts w:cs="Times New Roman"/>
          <w:color w:val="333333"/>
          <w:rtl/>
        </w:rPr>
        <w:t>8- يجوز للباحث أن يتقدم للمكافأة بأكثر من بحث في السنة الواحدة.</w:t>
      </w:r>
    </w:p>
    <w:p w14:paraId="4D5CA48C" w14:textId="77777777" w:rsidR="00835AFC" w:rsidRPr="00835AFC" w:rsidRDefault="00835AFC" w:rsidP="00835AFC">
      <w:pPr>
        <w:bidi/>
        <w:jc w:val="both"/>
        <w:rPr>
          <w:rFonts w:cs="Times New Roman"/>
          <w:color w:val="333333"/>
          <w:rtl/>
        </w:rPr>
      </w:pPr>
      <w:r w:rsidRPr="00835AFC">
        <w:rPr>
          <w:rFonts w:cs="Times New Roman"/>
          <w:color w:val="333333"/>
          <w:rtl/>
        </w:rPr>
        <w:t>9- يجوز للباحث أن يتقدم للمكافأة ببحث أو أكثر نتج عن مشروع بحثي </w:t>
      </w:r>
      <w:proofErr w:type="gramStart"/>
      <w:r w:rsidRPr="00835AFC">
        <w:rPr>
          <w:rFonts w:cs="Times New Roman"/>
          <w:color w:val="333333"/>
          <w:rtl/>
        </w:rPr>
        <w:t>مدعوم ،</w:t>
      </w:r>
      <w:proofErr w:type="gramEnd"/>
      <w:r w:rsidRPr="00835AFC">
        <w:rPr>
          <w:rFonts w:cs="Times New Roman"/>
          <w:color w:val="333333"/>
          <w:rtl/>
        </w:rPr>
        <w:t xml:space="preserve"> على أن يكون هذا البحث قد أنتج زيادة على الأبحاث المطلوبة أصلا في هذا المشروع.</w:t>
      </w:r>
    </w:p>
    <w:p w14:paraId="76216074" w14:textId="77777777" w:rsidR="00835AFC" w:rsidRPr="00835AFC" w:rsidRDefault="00835AFC" w:rsidP="00835AFC">
      <w:pPr>
        <w:bidi/>
        <w:jc w:val="both"/>
        <w:rPr>
          <w:rFonts w:cs="Times New Roman"/>
          <w:color w:val="333333"/>
          <w:rtl/>
        </w:rPr>
      </w:pPr>
      <w:r w:rsidRPr="00835AFC">
        <w:rPr>
          <w:rFonts w:cs="Times New Roman"/>
          <w:color w:val="333333"/>
          <w:rtl/>
        </w:rPr>
        <w:t>10- يتم التقدم بطلب الحصول على المكافأة المستحقة للبحث بتعبئة النموذج الخاص بذلك كما هو موضح في الملحق.</w:t>
      </w:r>
    </w:p>
    <w:p w14:paraId="797E3AEC" w14:textId="77777777" w:rsidR="00835AFC" w:rsidRPr="00835AFC" w:rsidRDefault="00835AFC" w:rsidP="00835AFC">
      <w:pPr>
        <w:bidi/>
        <w:jc w:val="both"/>
        <w:rPr>
          <w:rFonts w:cs="Times New Roman"/>
          <w:color w:val="333333"/>
          <w:rtl/>
        </w:rPr>
      </w:pPr>
      <w:r w:rsidRPr="00835AFC">
        <w:rPr>
          <w:rFonts w:cs="Times New Roman"/>
          <w:color w:val="333333"/>
          <w:rtl/>
        </w:rPr>
        <w:t>11- تراجع القواعد بعد سنتين من اعتمادها إذا اقتضى الأمر.</w:t>
      </w:r>
    </w:p>
    <w:p w14:paraId="7AA76871" w14:textId="77777777" w:rsidR="00835AFC" w:rsidRPr="00835AFC" w:rsidRDefault="00835AFC" w:rsidP="00835AFC">
      <w:pPr>
        <w:bidi/>
        <w:jc w:val="both"/>
        <w:rPr>
          <w:rFonts w:cs="Times New Roman"/>
          <w:color w:val="333333"/>
          <w:rtl/>
        </w:rPr>
      </w:pPr>
      <w:r w:rsidRPr="00835AFC">
        <w:rPr>
          <w:rFonts w:cs="Times New Roman"/>
          <w:color w:val="333333"/>
          <w:rtl/>
        </w:rPr>
        <w:t> </w:t>
      </w:r>
    </w:p>
    <w:p w14:paraId="035EA8DF" w14:textId="77777777" w:rsidR="00835AFC" w:rsidRPr="00835AFC" w:rsidRDefault="00835AFC" w:rsidP="00835AFC">
      <w:pPr>
        <w:bidi/>
        <w:jc w:val="both"/>
        <w:rPr>
          <w:rFonts w:cs="Times New Roman"/>
          <w:color w:val="333333"/>
          <w:rtl/>
        </w:rPr>
      </w:pPr>
      <w:r w:rsidRPr="00835AFC">
        <w:rPr>
          <w:rFonts w:cs="Times New Roman"/>
          <w:b/>
          <w:bCs/>
          <w:color w:val="8B4513"/>
          <w:rtl/>
        </w:rPr>
        <w:t>المادة الثالثة: ضوابط منح مكافأة التميز البحثي</w:t>
      </w:r>
    </w:p>
    <w:p w14:paraId="61812330" w14:textId="77777777" w:rsidR="00835AFC" w:rsidRPr="00835AFC" w:rsidRDefault="00835AFC" w:rsidP="00835AFC">
      <w:pPr>
        <w:bidi/>
        <w:jc w:val="both"/>
        <w:rPr>
          <w:rFonts w:cs="Times New Roman"/>
          <w:color w:val="333333"/>
          <w:rtl/>
        </w:rPr>
      </w:pPr>
      <w:r w:rsidRPr="00835AFC">
        <w:rPr>
          <w:rFonts w:cs="Times New Roman"/>
          <w:color w:val="333333"/>
          <w:rtl/>
        </w:rPr>
        <w:t>1- تمنح   المكافأة    للأبحاث   المنشورة   في   </w:t>
      </w:r>
      <w:proofErr w:type="gramStart"/>
      <w:r w:rsidRPr="00835AFC">
        <w:rPr>
          <w:rFonts w:cs="Times New Roman"/>
          <w:color w:val="333333"/>
          <w:rtl/>
        </w:rPr>
        <w:t>مجلة  علمية</w:t>
      </w:r>
      <w:proofErr w:type="gramEnd"/>
      <w:r w:rsidRPr="00835AFC">
        <w:rPr>
          <w:rFonts w:cs="Times New Roman"/>
          <w:color w:val="333333"/>
          <w:rtl/>
        </w:rPr>
        <w:t>   متميزة   وفقا   لمعامل  تأثير المجلة </w:t>
      </w:r>
      <w:r w:rsidRPr="00835AFC">
        <w:rPr>
          <w:rFonts w:cs="Times New Roman"/>
          <w:color w:val="333333"/>
        </w:rPr>
        <w:t>(Journal Impact Factor)</w:t>
      </w:r>
      <w:r w:rsidRPr="00835AFC">
        <w:rPr>
          <w:rFonts w:cs="Times New Roman"/>
          <w:color w:val="333333"/>
          <w:rtl/>
        </w:rPr>
        <w:t>  بناء  على  التعريف  المتبع  في  قواعد شبكة العلوم</w:t>
      </w:r>
      <w:r w:rsidRPr="00835AFC">
        <w:rPr>
          <w:rFonts w:cs="Times New Roman"/>
          <w:color w:val="333333"/>
        </w:rPr>
        <w:t> (Web of Science) </w:t>
      </w:r>
      <w:r w:rsidRPr="00835AFC">
        <w:rPr>
          <w:rFonts w:cs="Times New Roman"/>
          <w:color w:val="333333"/>
          <w:rtl/>
        </w:rPr>
        <w:t> التي تصدرها مؤسسة (</w:t>
      </w:r>
      <w:proofErr w:type="spellStart"/>
      <w:r w:rsidRPr="00835AFC">
        <w:rPr>
          <w:rFonts w:cs="Times New Roman"/>
          <w:color w:val="333333"/>
          <w:rtl/>
        </w:rPr>
        <w:t>ثمسون</w:t>
      </w:r>
      <w:proofErr w:type="spellEnd"/>
      <w:r w:rsidRPr="00835AFC">
        <w:rPr>
          <w:rFonts w:cs="Times New Roman"/>
          <w:color w:val="333333"/>
          <w:rtl/>
        </w:rPr>
        <w:t xml:space="preserve"> رويترز) من خلال قاعدة بيانات ويب أوف </w:t>
      </w:r>
      <w:proofErr w:type="spellStart"/>
      <w:r w:rsidRPr="00835AFC">
        <w:rPr>
          <w:rFonts w:cs="Times New Roman"/>
          <w:color w:val="333333"/>
          <w:rtl/>
        </w:rPr>
        <w:t>نولدج</w:t>
      </w:r>
      <w:proofErr w:type="spellEnd"/>
      <w:r w:rsidRPr="00835AFC">
        <w:rPr>
          <w:rFonts w:cs="Times New Roman"/>
          <w:color w:val="333333"/>
        </w:rPr>
        <w:t>(Thomson Reuters – Web of Knowledge) </w:t>
      </w:r>
      <w:r w:rsidRPr="00835AFC">
        <w:rPr>
          <w:rFonts w:cs="Times New Roman"/>
          <w:color w:val="333333"/>
          <w:rtl/>
        </w:rPr>
        <w:t> .</w:t>
      </w:r>
    </w:p>
    <w:p w14:paraId="322FE0C6" w14:textId="77777777" w:rsidR="00835AFC" w:rsidRPr="00835AFC" w:rsidRDefault="00835AFC" w:rsidP="00835AFC">
      <w:pPr>
        <w:bidi/>
        <w:jc w:val="both"/>
        <w:rPr>
          <w:rFonts w:cs="Times New Roman"/>
          <w:color w:val="333333"/>
          <w:rtl/>
        </w:rPr>
      </w:pPr>
      <w:r w:rsidRPr="00835AFC">
        <w:rPr>
          <w:rFonts w:cs="Times New Roman"/>
          <w:color w:val="333333"/>
          <w:rtl/>
        </w:rPr>
        <w:lastRenderedPageBreak/>
        <w:t xml:space="preserve">2- تعتمد الأبحاث في العلوم التطبيقية لهذه المكافأة إذا كانت منشورة في مجلات مصنفة ضمن قاعدة البيانات </w:t>
      </w:r>
      <w:proofErr w:type="spellStart"/>
      <w:r w:rsidRPr="00835AFC">
        <w:rPr>
          <w:rFonts w:cs="Times New Roman"/>
          <w:color w:val="333333"/>
          <w:rtl/>
        </w:rPr>
        <w:t>المعنونة</w:t>
      </w:r>
      <w:proofErr w:type="spellEnd"/>
      <w:r w:rsidRPr="00835AFC">
        <w:rPr>
          <w:rFonts w:cs="Times New Roman"/>
          <w:color w:val="333333"/>
          <w:rtl/>
        </w:rPr>
        <w:t xml:space="preserve"> بالفهرس الموسع للاقتباسات العلمية </w:t>
      </w:r>
      <w:r w:rsidRPr="00835AFC">
        <w:rPr>
          <w:rFonts w:cs="Times New Roman"/>
          <w:color w:val="333333"/>
        </w:rPr>
        <w:t>(Science Citation Index</w:t>
      </w:r>
      <w:r w:rsidRPr="00835AFC">
        <w:rPr>
          <w:rFonts w:cs="Times New Roman"/>
          <w:color w:val="333333"/>
          <w:rtl/>
        </w:rPr>
        <w:t> </w:t>
      </w:r>
      <w:proofErr w:type="gramStart"/>
      <w:r w:rsidRPr="00835AFC">
        <w:rPr>
          <w:rFonts w:cs="Times New Roman"/>
          <w:color w:val="333333"/>
        </w:rPr>
        <w:t>Expanded) </w:t>
      </w:r>
      <w:r w:rsidRPr="00835AFC">
        <w:rPr>
          <w:rFonts w:cs="Times New Roman"/>
          <w:color w:val="333333"/>
          <w:rtl/>
        </w:rPr>
        <w:t> .</w:t>
      </w:r>
      <w:proofErr w:type="gramEnd"/>
      <w:r w:rsidRPr="00835AFC">
        <w:rPr>
          <w:rFonts w:cs="Times New Roman"/>
          <w:color w:val="333333"/>
          <w:rtl/>
        </w:rPr>
        <w:t xml:space="preserve"> أما بالنسبة للبحوث في مجال العلوم الإنسانية والاجتماعية فيتم اعتماد المجلات المصنفة في قاعدة البيانات </w:t>
      </w:r>
      <w:proofErr w:type="spellStart"/>
      <w:r w:rsidRPr="00835AFC">
        <w:rPr>
          <w:rFonts w:cs="Times New Roman"/>
          <w:color w:val="333333"/>
          <w:rtl/>
        </w:rPr>
        <w:t>المعنونة</w:t>
      </w:r>
      <w:proofErr w:type="spellEnd"/>
      <w:r w:rsidRPr="00835AFC">
        <w:rPr>
          <w:rFonts w:cs="Times New Roman"/>
          <w:color w:val="333333"/>
          <w:rtl/>
        </w:rPr>
        <w:t xml:space="preserve"> بفهرس اقتباسات العلوم </w:t>
      </w:r>
      <w:proofErr w:type="gramStart"/>
      <w:r w:rsidRPr="00835AFC">
        <w:rPr>
          <w:rFonts w:cs="Times New Roman"/>
          <w:color w:val="333333"/>
          <w:rtl/>
        </w:rPr>
        <w:t>الاجتماعية</w:t>
      </w:r>
      <w:r w:rsidRPr="00835AFC">
        <w:rPr>
          <w:rFonts w:cs="Times New Roman"/>
          <w:color w:val="333333"/>
        </w:rPr>
        <w:t>(</w:t>
      </w:r>
      <w:proofErr w:type="gramEnd"/>
      <w:r w:rsidRPr="00835AFC">
        <w:rPr>
          <w:rFonts w:cs="Times New Roman"/>
          <w:color w:val="333333"/>
        </w:rPr>
        <w:t>Social Science Citation Index) </w:t>
      </w:r>
      <w:r w:rsidRPr="00835AFC">
        <w:rPr>
          <w:rFonts w:cs="Times New Roman"/>
          <w:color w:val="333333"/>
          <w:rtl/>
        </w:rPr>
        <w:t> .</w:t>
      </w:r>
    </w:p>
    <w:p w14:paraId="71CEDAD4" w14:textId="77777777" w:rsidR="00835AFC" w:rsidRPr="00835AFC" w:rsidRDefault="00835AFC" w:rsidP="00835AFC">
      <w:pPr>
        <w:bidi/>
        <w:jc w:val="both"/>
        <w:rPr>
          <w:rFonts w:cs="Times New Roman"/>
          <w:color w:val="333333"/>
          <w:rtl/>
        </w:rPr>
      </w:pPr>
      <w:r w:rsidRPr="00835AFC">
        <w:rPr>
          <w:rFonts w:cs="Times New Roman"/>
          <w:color w:val="333333"/>
          <w:rtl/>
        </w:rPr>
        <w:t>3- بناء على الفقرتين (</w:t>
      </w:r>
      <w:proofErr w:type="gramStart"/>
      <w:r w:rsidRPr="00835AFC">
        <w:rPr>
          <w:rFonts w:cs="Times New Roman"/>
          <w:color w:val="333333"/>
          <w:rtl/>
        </w:rPr>
        <w:t>1 ،</w:t>
      </w:r>
      <w:proofErr w:type="gramEnd"/>
      <w:r w:rsidRPr="00835AFC">
        <w:rPr>
          <w:rFonts w:cs="Times New Roman"/>
          <w:color w:val="333333"/>
          <w:rtl/>
        </w:rPr>
        <w:t xml:space="preserve"> 2) من هذه المادة يعتمد ترتيب المجلات تنازلياً بالنسبة لمعامل التأثير في كل تخصص وفقا للقوائم التي تصدرها مؤسسة </w:t>
      </w:r>
      <w:proofErr w:type="spellStart"/>
      <w:r w:rsidRPr="00835AFC">
        <w:rPr>
          <w:rFonts w:cs="Times New Roman"/>
          <w:color w:val="333333"/>
          <w:rtl/>
        </w:rPr>
        <w:t>ثمسون</w:t>
      </w:r>
      <w:proofErr w:type="spellEnd"/>
      <w:r w:rsidRPr="00835AFC">
        <w:rPr>
          <w:rFonts w:cs="Times New Roman"/>
          <w:color w:val="333333"/>
          <w:rtl/>
        </w:rPr>
        <w:t xml:space="preserve"> رويترز من خلال قاعدة بيانات ويب أوف </w:t>
      </w:r>
      <w:proofErr w:type="spellStart"/>
      <w:r w:rsidRPr="00835AFC">
        <w:rPr>
          <w:rFonts w:cs="Times New Roman"/>
          <w:color w:val="333333"/>
          <w:rtl/>
        </w:rPr>
        <w:t>نولدج</w:t>
      </w:r>
      <w:proofErr w:type="spellEnd"/>
      <w:r w:rsidRPr="00835AFC">
        <w:rPr>
          <w:rFonts w:cs="Times New Roman"/>
          <w:color w:val="333333"/>
          <w:rtl/>
        </w:rPr>
        <w:t> </w:t>
      </w:r>
      <w:r w:rsidRPr="00835AFC">
        <w:rPr>
          <w:rFonts w:cs="Times New Roman"/>
          <w:color w:val="333333"/>
        </w:rPr>
        <w:t>(Thomson Reuters – Web of Knowledge) </w:t>
      </w:r>
      <w:r w:rsidRPr="00835AFC">
        <w:rPr>
          <w:rFonts w:cs="Times New Roman"/>
          <w:color w:val="333333"/>
          <w:rtl/>
        </w:rPr>
        <w:t> ، والتي يمكن تقسيمها إلى أربع فئات على النحو التالي:</w:t>
      </w:r>
    </w:p>
    <w:p w14:paraId="27ADDB1F" w14:textId="77777777" w:rsidR="00835AFC" w:rsidRPr="00835AFC" w:rsidRDefault="00835AFC" w:rsidP="00835AFC">
      <w:pPr>
        <w:bidi/>
        <w:jc w:val="both"/>
        <w:rPr>
          <w:rFonts w:cs="Times New Roman"/>
          <w:color w:val="333333"/>
          <w:rtl/>
        </w:rPr>
      </w:pPr>
      <w:r w:rsidRPr="00835AFC">
        <w:rPr>
          <w:rFonts w:cs="Times New Roman"/>
          <w:b/>
          <w:bCs/>
          <w:color w:val="333333"/>
          <w:rtl/>
        </w:rPr>
        <w:t xml:space="preserve">الفئة </w:t>
      </w:r>
      <w:proofErr w:type="gramStart"/>
      <w:r w:rsidRPr="00835AFC">
        <w:rPr>
          <w:rFonts w:cs="Times New Roman"/>
          <w:b/>
          <w:bCs/>
          <w:color w:val="333333"/>
          <w:rtl/>
        </w:rPr>
        <w:t>( أ</w:t>
      </w:r>
      <w:proofErr w:type="gramEnd"/>
      <w:r w:rsidRPr="00835AFC">
        <w:rPr>
          <w:rFonts w:cs="Times New Roman"/>
          <w:b/>
          <w:bCs/>
          <w:color w:val="333333"/>
          <w:rtl/>
        </w:rPr>
        <w:t xml:space="preserve"> )</w:t>
      </w:r>
      <w:r w:rsidRPr="00835AFC">
        <w:rPr>
          <w:rFonts w:cs="Times New Roman"/>
          <w:color w:val="333333"/>
          <w:rtl/>
        </w:rPr>
        <w:t> : تتضمن أفضل (10%) من المجلات في التخصص.</w:t>
      </w:r>
    </w:p>
    <w:p w14:paraId="53BC0183" w14:textId="77777777" w:rsidR="00835AFC" w:rsidRPr="00835AFC" w:rsidRDefault="00835AFC" w:rsidP="00835AFC">
      <w:pPr>
        <w:bidi/>
        <w:jc w:val="both"/>
        <w:rPr>
          <w:rFonts w:cs="Times New Roman"/>
          <w:color w:val="333333"/>
          <w:rtl/>
        </w:rPr>
      </w:pPr>
      <w:r w:rsidRPr="00835AFC">
        <w:rPr>
          <w:rFonts w:cs="Times New Roman"/>
          <w:b/>
          <w:bCs/>
          <w:color w:val="333333"/>
          <w:rtl/>
        </w:rPr>
        <w:t>الفئة (ب</w:t>
      </w:r>
      <w:proofErr w:type="gramStart"/>
      <w:r w:rsidRPr="00835AFC">
        <w:rPr>
          <w:rFonts w:cs="Times New Roman"/>
          <w:b/>
          <w:bCs/>
          <w:color w:val="333333"/>
          <w:rtl/>
        </w:rPr>
        <w:t>)</w:t>
      </w:r>
      <w:r w:rsidRPr="00835AFC">
        <w:rPr>
          <w:rFonts w:cs="Times New Roman"/>
          <w:color w:val="333333"/>
          <w:rtl/>
        </w:rPr>
        <w:t> :</w:t>
      </w:r>
      <w:proofErr w:type="gramEnd"/>
      <w:r w:rsidRPr="00835AFC">
        <w:rPr>
          <w:rFonts w:cs="Times New Roman"/>
          <w:color w:val="333333"/>
          <w:rtl/>
        </w:rPr>
        <w:t xml:space="preserve"> تتضمن المجلات التي تمثل الـ (10%) التي تلي مجلات الفئة (أ) في الأفضلية في ذات التخصص.</w:t>
      </w:r>
    </w:p>
    <w:p w14:paraId="6E92E2D7" w14:textId="77777777" w:rsidR="00835AFC" w:rsidRPr="00835AFC" w:rsidRDefault="00835AFC" w:rsidP="00835AFC">
      <w:pPr>
        <w:bidi/>
        <w:jc w:val="both"/>
        <w:rPr>
          <w:rFonts w:cs="Times New Roman"/>
          <w:color w:val="333333"/>
          <w:rtl/>
        </w:rPr>
      </w:pPr>
      <w:r w:rsidRPr="00835AFC">
        <w:rPr>
          <w:rFonts w:cs="Times New Roman"/>
          <w:b/>
          <w:bCs/>
          <w:color w:val="333333"/>
          <w:rtl/>
        </w:rPr>
        <w:t>الفئة (ج</w:t>
      </w:r>
      <w:proofErr w:type="gramStart"/>
      <w:r w:rsidRPr="00835AFC">
        <w:rPr>
          <w:rFonts w:cs="Times New Roman"/>
          <w:b/>
          <w:bCs/>
          <w:color w:val="333333"/>
          <w:rtl/>
        </w:rPr>
        <w:t>)</w:t>
      </w:r>
      <w:r w:rsidRPr="00835AFC">
        <w:rPr>
          <w:rFonts w:cs="Times New Roman"/>
          <w:color w:val="333333"/>
          <w:rtl/>
        </w:rPr>
        <w:t> :</w:t>
      </w:r>
      <w:proofErr w:type="gramEnd"/>
      <w:r w:rsidRPr="00835AFC">
        <w:rPr>
          <w:rFonts w:cs="Times New Roman"/>
          <w:color w:val="333333"/>
          <w:rtl/>
        </w:rPr>
        <w:t xml:space="preserve"> تتضمن المجلات التي تمثل الـ (30%) التي تلي مجلات الفئة (ب) في الأفضلية في ذات التخصص.</w:t>
      </w:r>
    </w:p>
    <w:p w14:paraId="141553A9" w14:textId="77777777" w:rsidR="00835AFC" w:rsidRPr="00835AFC" w:rsidRDefault="00835AFC" w:rsidP="00835AFC">
      <w:pPr>
        <w:bidi/>
        <w:jc w:val="both"/>
        <w:rPr>
          <w:rFonts w:cs="Times New Roman"/>
          <w:color w:val="333333"/>
          <w:rtl/>
        </w:rPr>
      </w:pPr>
      <w:r w:rsidRPr="00835AFC">
        <w:rPr>
          <w:rFonts w:cs="Times New Roman"/>
          <w:b/>
          <w:bCs/>
          <w:color w:val="333333"/>
          <w:rtl/>
        </w:rPr>
        <w:t>الفئة (د</w:t>
      </w:r>
      <w:proofErr w:type="gramStart"/>
      <w:r w:rsidRPr="00835AFC">
        <w:rPr>
          <w:rFonts w:cs="Times New Roman"/>
          <w:b/>
          <w:bCs/>
          <w:color w:val="333333"/>
          <w:rtl/>
        </w:rPr>
        <w:t>)</w:t>
      </w:r>
      <w:r w:rsidRPr="00835AFC">
        <w:rPr>
          <w:rFonts w:cs="Times New Roman"/>
          <w:color w:val="333333"/>
          <w:rtl/>
        </w:rPr>
        <w:t> :</w:t>
      </w:r>
      <w:proofErr w:type="gramEnd"/>
      <w:r w:rsidRPr="00835AFC">
        <w:rPr>
          <w:rFonts w:cs="Times New Roman"/>
          <w:color w:val="333333"/>
          <w:rtl/>
        </w:rPr>
        <w:t xml:space="preserve"> تتضمن هذه الفئة بقية المجلات المدرجة في التخصص في قاعدة البيانات المشار إليها أعلاه.</w:t>
      </w:r>
    </w:p>
    <w:p w14:paraId="1137301F" w14:textId="77777777" w:rsidR="00835AFC" w:rsidRPr="00835AFC" w:rsidRDefault="00835AFC" w:rsidP="00835AFC">
      <w:pPr>
        <w:bidi/>
        <w:jc w:val="both"/>
        <w:rPr>
          <w:rFonts w:cs="Times New Roman"/>
          <w:color w:val="333333"/>
          <w:rtl/>
        </w:rPr>
      </w:pPr>
      <w:r w:rsidRPr="00835AFC">
        <w:rPr>
          <w:rFonts w:cs="Times New Roman"/>
          <w:color w:val="333333"/>
          <w:rtl/>
        </w:rPr>
        <w:t> </w:t>
      </w:r>
    </w:p>
    <w:p w14:paraId="0D3DD1CF" w14:textId="77777777" w:rsidR="00835AFC" w:rsidRPr="00835AFC" w:rsidRDefault="00835AFC" w:rsidP="00835AFC">
      <w:pPr>
        <w:bidi/>
        <w:jc w:val="both"/>
        <w:rPr>
          <w:rFonts w:cs="Times New Roman"/>
          <w:color w:val="333333"/>
          <w:rtl/>
        </w:rPr>
      </w:pPr>
      <w:r w:rsidRPr="00835AFC">
        <w:rPr>
          <w:rFonts w:cs="Times New Roman"/>
          <w:b/>
          <w:bCs/>
          <w:color w:val="8B4513"/>
          <w:rtl/>
        </w:rPr>
        <w:t>المادة الرابعة: قيمة المكافأة التشجيعية</w:t>
      </w:r>
    </w:p>
    <w:p w14:paraId="17A69CB0" w14:textId="77777777" w:rsidR="00835AFC" w:rsidRPr="00835AFC" w:rsidRDefault="00835AFC" w:rsidP="00835AFC">
      <w:pPr>
        <w:bidi/>
        <w:jc w:val="both"/>
        <w:rPr>
          <w:rFonts w:cs="Times New Roman"/>
          <w:color w:val="333333"/>
          <w:rtl/>
        </w:rPr>
      </w:pPr>
      <w:r w:rsidRPr="00835AFC">
        <w:rPr>
          <w:rFonts w:cs="Times New Roman"/>
          <w:color w:val="333333"/>
          <w:rtl/>
        </w:rPr>
        <w:t xml:space="preserve">1- تقتصر مكافأة البحث المتميز على الباحث أو الباحثين من غير السعوديين من منسوبي جامعة الأمير سطام بن </w:t>
      </w:r>
      <w:proofErr w:type="gramStart"/>
      <w:r w:rsidRPr="00835AFC">
        <w:rPr>
          <w:rFonts w:cs="Times New Roman"/>
          <w:color w:val="333333"/>
          <w:rtl/>
        </w:rPr>
        <w:t>عبدالعزيز</w:t>
      </w:r>
      <w:proofErr w:type="gramEnd"/>
      <w:r w:rsidRPr="00835AFC">
        <w:rPr>
          <w:rFonts w:cs="Times New Roman"/>
          <w:color w:val="333333"/>
          <w:rtl/>
        </w:rPr>
        <w:t xml:space="preserve"> فقط.</w:t>
      </w:r>
    </w:p>
    <w:p w14:paraId="6DD5BF09" w14:textId="77777777" w:rsidR="00835AFC" w:rsidRPr="00835AFC" w:rsidRDefault="00835AFC" w:rsidP="00835AFC">
      <w:pPr>
        <w:bidi/>
        <w:jc w:val="both"/>
        <w:rPr>
          <w:rFonts w:cs="Times New Roman"/>
          <w:color w:val="333333"/>
          <w:rtl/>
        </w:rPr>
      </w:pPr>
      <w:r w:rsidRPr="00835AFC">
        <w:rPr>
          <w:rFonts w:cs="Times New Roman"/>
          <w:color w:val="333333"/>
          <w:rtl/>
        </w:rPr>
        <w:t>2- إذا اشترك أكثر من باحث في البحث المنشور المستحق للمكافأة فتقسم المكافأة عليهم بالتساوي.</w:t>
      </w:r>
    </w:p>
    <w:p w14:paraId="3C0EB7D4" w14:textId="77777777" w:rsidR="00835AFC" w:rsidRPr="00835AFC" w:rsidRDefault="00835AFC" w:rsidP="00835AFC">
      <w:pPr>
        <w:bidi/>
        <w:jc w:val="both"/>
        <w:rPr>
          <w:rFonts w:cs="Times New Roman"/>
          <w:color w:val="333333"/>
          <w:rtl/>
        </w:rPr>
      </w:pPr>
      <w:r w:rsidRPr="00835AFC">
        <w:rPr>
          <w:rFonts w:cs="Times New Roman"/>
          <w:color w:val="333333"/>
          <w:rtl/>
        </w:rPr>
        <w:t xml:space="preserve">3- تقسم المكافأة المستحقة للبحث المنشور طبقا للجدول </w:t>
      </w:r>
      <w:proofErr w:type="gramStart"/>
      <w:r w:rsidRPr="00835AFC">
        <w:rPr>
          <w:rFonts w:cs="Times New Roman"/>
          <w:color w:val="333333"/>
          <w:rtl/>
        </w:rPr>
        <w:t>الآتي :</w:t>
      </w:r>
      <w:proofErr w:type="gramEnd"/>
    </w:p>
    <w:tbl>
      <w:tblPr>
        <w:bidiVisual/>
        <w:tblW w:w="0" w:type="auto"/>
        <w:jc w:val="center"/>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245"/>
        <w:gridCol w:w="2475"/>
      </w:tblGrid>
      <w:tr w:rsidR="00835AFC" w:rsidRPr="00835AFC" w14:paraId="2B3B6F49" w14:textId="77777777" w:rsidTr="00835AFC">
        <w:trPr>
          <w:jc w:val="center"/>
        </w:trPr>
        <w:tc>
          <w:tcPr>
            <w:tcW w:w="424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1BAF07B9" w14:textId="77777777" w:rsidR="00835AFC" w:rsidRPr="00835AFC" w:rsidRDefault="00835AFC" w:rsidP="00835AFC">
            <w:pPr>
              <w:bidi/>
              <w:jc w:val="center"/>
              <w:rPr>
                <w:rFonts w:cs="Times New Roman"/>
                <w:color w:val="333333"/>
                <w:rtl/>
              </w:rPr>
            </w:pPr>
            <w:r w:rsidRPr="00835AFC">
              <w:rPr>
                <w:rFonts w:cs="Times New Roman"/>
                <w:b/>
                <w:bCs/>
                <w:color w:val="333333"/>
                <w:rtl/>
              </w:rPr>
              <w:t>تصنيف المكافأة وفقا للمجلة العلمية</w:t>
            </w:r>
          </w:p>
        </w:tc>
        <w:tc>
          <w:tcPr>
            <w:tcW w:w="247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24C81787" w14:textId="77777777" w:rsidR="00835AFC" w:rsidRPr="00835AFC" w:rsidRDefault="00835AFC" w:rsidP="00835AFC">
            <w:pPr>
              <w:bidi/>
              <w:jc w:val="center"/>
              <w:rPr>
                <w:rFonts w:cs="Times New Roman"/>
                <w:color w:val="333333"/>
                <w:rtl/>
              </w:rPr>
            </w:pPr>
            <w:r w:rsidRPr="00835AFC">
              <w:rPr>
                <w:rFonts w:cs="Times New Roman"/>
                <w:b/>
                <w:bCs/>
                <w:color w:val="333333"/>
                <w:rtl/>
              </w:rPr>
              <w:t>مقدار المكافأة للبحث</w:t>
            </w:r>
          </w:p>
        </w:tc>
      </w:tr>
      <w:tr w:rsidR="00835AFC" w:rsidRPr="00835AFC" w14:paraId="52A27964" w14:textId="77777777" w:rsidTr="00835AFC">
        <w:trPr>
          <w:jc w:val="center"/>
        </w:trPr>
        <w:tc>
          <w:tcPr>
            <w:tcW w:w="424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222903CF" w14:textId="77777777" w:rsidR="00835AFC" w:rsidRPr="00835AFC" w:rsidRDefault="00835AFC" w:rsidP="00835AFC">
            <w:pPr>
              <w:bidi/>
              <w:jc w:val="center"/>
              <w:rPr>
                <w:rFonts w:cs="Times New Roman"/>
                <w:color w:val="333333"/>
                <w:rtl/>
              </w:rPr>
            </w:pPr>
            <w:r w:rsidRPr="00835AFC">
              <w:rPr>
                <w:rFonts w:cs="Times New Roman"/>
                <w:color w:val="333333"/>
                <w:rtl/>
              </w:rPr>
              <w:t>مكافأة النشر في مجلات الفئة (أ)</w:t>
            </w:r>
          </w:p>
        </w:tc>
        <w:tc>
          <w:tcPr>
            <w:tcW w:w="247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1A83F032" w14:textId="77777777" w:rsidR="00835AFC" w:rsidRPr="00835AFC" w:rsidRDefault="00835AFC" w:rsidP="00835AFC">
            <w:pPr>
              <w:bidi/>
              <w:jc w:val="center"/>
              <w:rPr>
                <w:rFonts w:cs="Times New Roman"/>
                <w:color w:val="333333"/>
                <w:rtl/>
              </w:rPr>
            </w:pPr>
            <w:r w:rsidRPr="00835AFC">
              <w:rPr>
                <w:rFonts w:cs="Times New Roman"/>
                <w:color w:val="333333"/>
                <w:rtl/>
              </w:rPr>
              <w:t>20000 ريال</w:t>
            </w:r>
          </w:p>
        </w:tc>
      </w:tr>
      <w:tr w:rsidR="00835AFC" w:rsidRPr="00835AFC" w14:paraId="0F4C9415" w14:textId="77777777" w:rsidTr="00835AFC">
        <w:trPr>
          <w:jc w:val="center"/>
        </w:trPr>
        <w:tc>
          <w:tcPr>
            <w:tcW w:w="424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3E17D941" w14:textId="77777777" w:rsidR="00835AFC" w:rsidRPr="00835AFC" w:rsidRDefault="00835AFC" w:rsidP="00835AFC">
            <w:pPr>
              <w:bidi/>
              <w:jc w:val="center"/>
              <w:rPr>
                <w:rFonts w:cs="Times New Roman"/>
                <w:color w:val="333333"/>
                <w:rtl/>
              </w:rPr>
            </w:pPr>
            <w:r w:rsidRPr="00835AFC">
              <w:rPr>
                <w:rFonts w:cs="Times New Roman"/>
                <w:color w:val="333333"/>
                <w:rtl/>
              </w:rPr>
              <w:t>مكافأة النشر في مجلات الفئة (ب)</w:t>
            </w:r>
          </w:p>
        </w:tc>
        <w:tc>
          <w:tcPr>
            <w:tcW w:w="247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33F669FB" w14:textId="77777777" w:rsidR="00835AFC" w:rsidRPr="00835AFC" w:rsidRDefault="00835AFC" w:rsidP="00835AFC">
            <w:pPr>
              <w:bidi/>
              <w:jc w:val="center"/>
              <w:rPr>
                <w:rFonts w:cs="Times New Roman"/>
                <w:color w:val="333333"/>
                <w:rtl/>
              </w:rPr>
            </w:pPr>
            <w:r w:rsidRPr="00835AFC">
              <w:rPr>
                <w:rFonts w:cs="Times New Roman"/>
                <w:color w:val="333333"/>
                <w:rtl/>
              </w:rPr>
              <w:t>15000 ريال</w:t>
            </w:r>
          </w:p>
        </w:tc>
      </w:tr>
      <w:tr w:rsidR="00835AFC" w:rsidRPr="00835AFC" w14:paraId="7FE9C238" w14:textId="77777777" w:rsidTr="00835AFC">
        <w:trPr>
          <w:jc w:val="center"/>
        </w:trPr>
        <w:tc>
          <w:tcPr>
            <w:tcW w:w="424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07D9B190" w14:textId="77777777" w:rsidR="00835AFC" w:rsidRPr="00835AFC" w:rsidRDefault="00835AFC" w:rsidP="00835AFC">
            <w:pPr>
              <w:bidi/>
              <w:jc w:val="center"/>
              <w:rPr>
                <w:rFonts w:cs="Times New Roman"/>
                <w:color w:val="333333"/>
                <w:rtl/>
              </w:rPr>
            </w:pPr>
            <w:r w:rsidRPr="00835AFC">
              <w:rPr>
                <w:rFonts w:cs="Times New Roman"/>
                <w:color w:val="333333"/>
                <w:rtl/>
              </w:rPr>
              <w:t>مكافأة النشر في مجلات الفئة (ج)</w:t>
            </w:r>
          </w:p>
        </w:tc>
        <w:tc>
          <w:tcPr>
            <w:tcW w:w="247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457DA32D" w14:textId="77777777" w:rsidR="00835AFC" w:rsidRPr="00835AFC" w:rsidRDefault="00835AFC" w:rsidP="00835AFC">
            <w:pPr>
              <w:bidi/>
              <w:jc w:val="center"/>
              <w:rPr>
                <w:rFonts w:cs="Times New Roman"/>
                <w:color w:val="333333"/>
                <w:rtl/>
              </w:rPr>
            </w:pPr>
            <w:r w:rsidRPr="00835AFC">
              <w:rPr>
                <w:rFonts w:cs="Times New Roman"/>
                <w:color w:val="333333"/>
                <w:rtl/>
              </w:rPr>
              <w:t>10000 ريال</w:t>
            </w:r>
          </w:p>
        </w:tc>
      </w:tr>
      <w:tr w:rsidR="00835AFC" w:rsidRPr="00835AFC" w14:paraId="499C7454" w14:textId="77777777" w:rsidTr="00835AFC">
        <w:trPr>
          <w:jc w:val="center"/>
        </w:trPr>
        <w:tc>
          <w:tcPr>
            <w:tcW w:w="424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45CCEC7C" w14:textId="77777777" w:rsidR="00835AFC" w:rsidRPr="00835AFC" w:rsidRDefault="00835AFC" w:rsidP="00835AFC">
            <w:pPr>
              <w:bidi/>
              <w:jc w:val="center"/>
              <w:rPr>
                <w:rFonts w:cs="Times New Roman"/>
                <w:color w:val="333333"/>
                <w:rtl/>
              </w:rPr>
            </w:pPr>
            <w:r w:rsidRPr="00835AFC">
              <w:rPr>
                <w:rFonts w:cs="Times New Roman"/>
                <w:color w:val="333333"/>
                <w:rtl/>
              </w:rPr>
              <w:t>مكافأة النشر في مجلات الفئة (د)</w:t>
            </w:r>
          </w:p>
        </w:tc>
        <w:tc>
          <w:tcPr>
            <w:tcW w:w="2475" w:type="dxa"/>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61991A8D" w14:textId="77777777" w:rsidR="00835AFC" w:rsidRPr="00835AFC" w:rsidRDefault="00835AFC" w:rsidP="00835AFC">
            <w:pPr>
              <w:bidi/>
              <w:jc w:val="center"/>
              <w:rPr>
                <w:rFonts w:cs="Times New Roman"/>
                <w:color w:val="333333"/>
                <w:rtl/>
              </w:rPr>
            </w:pPr>
            <w:r w:rsidRPr="00835AFC">
              <w:rPr>
                <w:rFonts w:cs="Times New Roman"/>
                <w:color w:val="333333"/>
                <w:rtl/>
              </w:rPr>
              <w:t>5000 ريال</w:t>
            </w:r>
          </w:p>
        </w:tc>
      </w:tr>
    </w:tbl>
    <w:p w14:paraId="1227A3F1" w14:textId="77777777" w:rsidR="00835AFC" w:rsidRPr="00835AFC" w:rsidRDefault="00835AFC" w:rsidP="00835AFC">
      <w:pPr>
        <w:jc w:val="both"/>
        <w:rPr>
          <w:rFonts w:cs="Times New Roman"/>
          <w:color w:val="333333"/>
          <w:rtl/>
        </w:rPr>
      </w:pPr>
      <w:r w:rsidRPr="00835AFC">
        <w:rPr>
          <w:rFonts w:cs="Times New Roman"/>
          <w:color w:val="333333"/>
        </w:rPr>
        <w:t> </w:t>
      </w:r>
    </w:p>
    <w:p w14:paraId="15C91DD5" w14:textId="77777777" w:rsidR="00835AFC" w:rsidRPr="00835AFC" w:rsidRDefault="00835AFC" w:rsidP="00835AFC">
      <w:pPr>
        <w:bidi/>
        <w:jc w:val="both"/>
        <w:rPr>
          <w:rFonts w:cs="Times New Roman"/>
          <w:color w:val="333333"/>
        </w:rPr>
      </w:pPr>
      <w:r w:rsidRPr="00835AFC">
        <w:rPr>
          <w:rFonts w:cs="Times New Roman"/>
          <w:b/>
          <w:bCs/>
          <w:color w:val="333333"/>
          <w:rtl/>
        </w:rPr>
        <w:t>ملحوظة:</w:t>
      </w:r>
      <w:r w:rsidRPr="00835AFC">
        <w:rPr>
          <w:rFonts w:cs="Times New Roman"/>
          <w:color w:val="333333"/>
          <w:rtl/>
        </w:rPr>
        <w:t> في حال انتماء المجلة لأكثر من تخصص تعتمد المكافأة الأعلى.</w:t>
      </w:r>
    </w:p>
    <w:p w14:paraId="5F8A4094" w14:textId="77777777" w:rsidR="00835AFC" w:rsidRPr="00835AFC" w:rsidRDefault="00835AFC" w:rsidP="00835AFC">
      <w:pPr>
        <w:bidi/>
        <w:jc w:val="both"/>
        <w:rPr>
          <w:rFonts w:cs="Times New Roman"/>
          <w:color w:val="333333"/>
          <w:rtl/>
        </w:rPr>
      </w:pPr>
      <w:r w:rsidRPr="00835AFC">
        <w:rPr>
          <w:rFonts w:cs="Times New Roman"/>
          <w:color w:val="333333"/>
          <w:rtl/>
        </w:rPr>
        <w:t> </w:t>
      </w:r>
    </w:p>
    <w:p w14:paraId="55DC638D" w14:textId="77777777" w:rsidR="00835AFC" w:rsidRPr="00835AFC" w:rsidRDefault="00835AFC" w:rsidP="00835AFC">
      <w:pPr>
        <w:bidi/>
        <w:jc w:val="both"/>
        <w:rPr>
          <w:rFonts w:cs="Times New Roman"/>
          <w:color w:val="333333"/>
          <w:rtl/>
        </w:rPr>
      </w:pPr>
      <w:r w:rsidRPr="00835AFC">
        <w:rPr>
          <w:rFonts w:cs="Times New Roman"/>
          <w:b/>
          <w:bCs/>
          <w:color w:val="8B4513"/>
          <w:rtl/>
        </w:rPr>
        <w:t> المادة الخامسة: لجنة المكافأة التشجيعية </w:t>
      </w:r>
    </w:p>
    <w:p w14:paraId="02E406BF" w14:textId="77777777" w:rsidR="00835AFC" w:rsidRPr="00835AFC" w:rsidRDefault="00835AFC" w:rsidP="00835AFC">
      <w:pPr>
        <w:bidi/>
        <w:jc w:val="both"/>
        <w:rPr>
          <w:rFonts w:cs="Times New Roman"/>
          <w:color w:val="333333"/>
          <w:rtl/>
        </w:rPr>
      </w:pPr>
      <w:r w:rsidRPr="00835AFC">
        <w:rPr>
          <w:rFonts w:cs="Times New Roman"/>
          <w:color w:val="333333"/>
          <w:rtl/>
        </w:rPr>
        <w:t xml:space="preserve">1- تقوم عمادة البحث العلمي بتشكيل لجنة دائمة للمكافأة التشجيعية للتميز البحثي لأعضاء هيئة التدريس غير </w:t>
      </w:r>
      <w:proofErr w:type="gramStart"/>
      <w:r w:rsidRPr="00835AFC">
        <w:rPr>
          <w:rFonts w:cs="Times New Roman"/>
          <w:color w:val="333333"/>
          <w:rtl/>
        </w:rPr>
        <w:t>السعوديين .</w:t>
      </w:r>
      <w:proofErr w:type="gramEnd"/>
    </w:p>
    <w:p w14:paraId="00E37DCB" w14:textId="77777777" w:rsidR="00835AFC" w:rsidRPr="00835AFC" w:rsidRDefault="00835AFC" w:rsidP="00835AFC">
      <w:pPr>
        <w:bidi/>
        <w:jc w:val="both"/>
        <w:rPr>
          <w:rFonts w:cs="Times New Roman"/>
          <w:color w:val="333333"/>
          <w:rtl/>
        </w:rPr>
      </w:pPr>
      <w:r w:rsidRPr="00835AFC">
        <w:rPr>
          <w:rFonts w:cs="Times New Roman"/>
          <w:color w:val="333333"/>
          <w:rtl/>
        </w:rPr>
        <w:t xml:space="preserve">2- تتكون اللجنة </w:t>
      </w:r>
      <w:proofErr w:type="gramStart"/>
      <w:r w:rsidRPr="00835AFC">
        <w:rPr>
          <w:rFonts w:cs="Times New Roman"/>
          <w:color w:val="333333"/>
          <w:rtl/>
        </w:rPr>
        <w:t>من :</w:t>
      </w:r>
      <w:proofErr w:type="gramEnd"/>
      <w:r w:rsidRPr="00835AFC">
        <w:rPr>
          <w:rFonts w:cs="Times New Roman"/>
          <w:color w:val="333333"/>
          <w:rtl/>
        </w:rPr>
        <w:t xml:space="preserve"> عميد البحث العمي ، ووكلاء العمادة ، ونخبة من أعضاء هيئة التدريس المتميزين بحثياً في مختلف التخصصات .</w:t>
      </w:r>
    </w:p>
    <w:p w14:paraId="325D9543" w14:textId="77777777" w:rsidR="00835AFC" w:rsidRPr="00835AFC" w:rsidRDefault="00835AFC" w:rsidP="00835AFC">
      <w:pPr>
        <w:bidi/>
        <w:jc w:val="both"/>
        <w:rPr>
          <w:rFonts w:cs="Times New Roman"/>
          <w:color w:val="333333"/>
          <w:rtl/>
        </w:rPr>
      </w:pPr>
      <w:r w:rsidRPr="00835AFC">
        <w:rPr>
          <w:rFonts w:cs="Times New Roman"/>
          <w:color w:val="333333"/>
          <w:rtl/>
        </w:rPr>
        <w:t xml:space="preserve">3- تتحدد مهام اللجنة في </w:t>
      </w:r>
      <w:proofErr w:type="gramStart"/>
      <w:r w:rsidRPr="00835AFC">
        <w:rPr>
          <w:rFonts w:cs="Times New Roman"/>
          <w:color w:val="333333"/>
          <w:rtl/>
        </w:rPr>
        <w:t>الآتي :</w:t>
      </w:r>
      <w:proofErr w:type="gramEnd"/>
    </w:p>
    <w:p w14:paraId="4B3404DF" w14:textId="77777777" w:rsidR="00835AFC" w:rsidRPr="00835AFC" w:rsidRDefault="00835AFC" w:rsidP="00835AFC">
      <w:pPr>
        <w:bidi/>
        <w:jc w:val="both"/>
        <w:rPr>
          <w:rFonts w:cs="Times New Roman"/>
          <w:color w:val="333333"/>
          <w:rtl/>
        </w:rPr>
      </w:pPr>
      <w:proofErr w:type="gramStart"/>
      <w:r w:rsidRPr="00835AFC">
        <w:rPr>
          <w:rFonts w:cs="Times New Roman"/>
          <w:color w:val="333333"/>
          <w:rtl/>
        </w:rPr>
        <w:t>أ‌)   </w:t>
      </w:r>
      <w:proofErr w:type="gramEnd"/>
      <w:r w:rsidRPr="00835AFC">
        <w:rPr>
          <w:rFonts w:cs="Times New Roman"/>
          <w:color w:val="333333"/>
          <w:rtl/>
        </w:rPr>
        <w:t>    النظر في الطلبات المقدمة للحصول على المكافأة والمعتمدة من مجلسي القسم والكلية التابع لها المتقدم للتأكد من استيفائها للشروط .</w:t>
      </w:r>
    </w:p>
    <w:p w14:paraId="25ABCE65" w14:textId="77777777" w:rsidR="00835AFC" w:rsidRPr="00835AFC" w:rsidRDefault="00835AFC" w:rsidP="00835AFC">
      <w:pPr>
        <w:bidi/>
        <w:jc w:val="both"/>
        <w:rPr>
          <w:rFonts w:cs="Times New Roman"/>
          <w:color w:val="333333"/>
          <w:rtl/>
        </w:rPr>
      </w:pPr>
      <w:proofErr w:type="gramStart"/>
      <w:r w:rsidRPr="00835AFC">
        <w:rPr>
          <w:rFonts w:cs="Times New Roman"/>
          <w:color w:val="333333"/>
          <w:rtl/>
        </w:rPr>
        <w:t>ب‌)  ترشيح</w:t>
      </w:r>
      <w:proofErr w:type="gramEnd"/>
      <w:r w:rsidRPr="00835AFC">
        <w:rPr>
          <w:rFonts w:cs="Times New Roman"/>
          <w:color w:val="333333"/>
          <w:rtl/>
        </w:rPr>
        <w:t xml:space="preserve"> الأبحاث المستحقة لمكافأة التميز مع تحديد قيمة المكافأة، والرفع بذلك إلى مجلس عمادة البحث العلمي لاتخاذ اللازم .</w:t>
      </w:r>
    </w:p>
    <w:p w14:paraId="4B19BFB9" w14:textId="77777777" w:rsidR="002377F5" w:rsidRDefault="00835AFC"/>
    <w:sectPr w:rsidR="002377F5" w:rsidSect="000F4D4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L-Mohanad">
    <w:altName w:val="AL-Mohanad Bold"/>
    <w:charset w:val="B2"/>
    <w:family w:val="auto"/>
    <w:pitch w:val="variable"/>
    <w:sig w:usb0="80002023" w:usb1="08000400" w:usb2="14000000" w:usb3="00000000" w:csb0="0000004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FC"/>
    <w:rsid w:val="00057318"/>
    <w:rsid w:val="000F4D48"/>
    <w:rsid w:val="001C3D6A"/>
    <w:rsid w:val="003A69BF"/>
    <w:rsid w:val="0048484B"/>
    <w:rsid w:val="004A42CD"/>
    <w:rsid w:val="00835AFC"/>
    <w:rsid w:val="00BD3912"/>
    <w:rsid w:val="00EC691A"/>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299C4B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AL-Mohanad"/>
        <w:color w:val="222222"/>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AFC"/>
    <w:pPr>
      <w:spacing w:before="100" w:beforeAutospacing="1" w:after="100" w:afterAutospacing="1"/>
    </w:pPr>
    <w:rPr>
      <w:rFonts w:cs="Times New Roman"/>
      <w:color w:val="auto"/>
    </w:rPr>
  </w:style>
  <w:style w:type="character" w:styleId="Strong">
    <w:name w:val="Strong"/>
    <w:basedOn w:val="DefaultParagraphFont"/>
    <w:uiPriority w:val="22"/>
    <w:qFormat/>
    <w:rsid w:val="00835AFC"/>
    <w:rPr>
      <w:b/>
      <w:bCs/>
    </w:rPr>
  </w:style>
  <w:style w:type="character" w:customStyle="1" w:styleId="apple-converted-space">
    <w:name w:val="apple-converted-space"/>
    <w:basedOn w:val="DefaultParagraphFont"/>
    <w:rsid w:val="00835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445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853</Words>
  <Characters>4863</Characters>
  <Application>Microsoft Macintosh Word</Application>
  <DocSecurity>0</DocSecurity>
  <Lines>40</Lines>
  <Paragraphs>11</Paragraphs>
  <ScaleCrop>false</ScaleCrop>
  <LinksUpToDate>false</LinksUpToDate>
  <CharactersWithSpaces>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Hamed Elsimary</dc:creator>
  <cp:keywords/>
  <dc:description/>
  <cp:lastModifiedBy>Hamed Elsimary</cp:lastModifiedBy>
  <cp:revision>1</cp:revision>
  <dcterms:created xsi:type="dcterms:W3CDTF">2017-10-04T08:27:00Z</dcterms:created>
  <dcterms:modified xsi:type="dcterms:W3CDTF">2017-10-04T08:29:00Z</dcterms:modified>
</cp:coreProperties>
</file>